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892" w:rsidRDefault="006176B0">
      <w:r>
        <w:t>Grondstof lijnzaad in de kijker</w:t>
      </w:r>
    </w:p>
    <w:tbl>
      <w:tblPr>
        <w:tblW w:w="5000" w:type="pct"/>
        <w:tblCellSpacing w:w="0" w:type="dxa"/>
        <w:tblCellMar>
          <w:left w:w="0" w:type="dxa"/>
          <w:right w:w="0" w:type="dxa"/>
        </w:tblCellMar>
        <w:tblLook w:val="04A0" w:firstRow="1" w:lastRow="0" w:firstColumn="1" w:lastColumn="0" w:noHBand="0" w:noVBand="1"/>
      </w:tblPr>
      <w:tblGrid>
        <w:gridCol w:w="3822"/>
        <w:gridCol w:w="5250"/>
      </w:tblGrid>
      <w:tr w:rsidR="006176B0" w:rsidRPr="006176B0">
        <w:trPr>
          <w:gridAfter w:val="1"/>
          <w:wAfter w:w="5250" w:type="dxa"/>
          <w:tblCellSpacing w:w="0" w:type="dxa"/>
        </w:trPr>
        <w:tc>
          <w:tcPr>
            <w:tcW w:w="5250" w:type="dxa"/>
            <w:hideMark/>
          </w:tcPr>
          <w:p w:rsidR="006176B0" w:rsidRPr="006176B0" w:rsidRDefault="006176B0" w:rsidP="006176B0">
            <w:pPr>
              <w:spacing w:before="120" w:after="0" w:line="240" w:lineRule="auto"/>
              <w:rPr>
                <w:rFonts w:ascii="Segoe UI" w:eastAsia="Times New Roman" w:hAnsi="Segoe UI" w:cs="Segoe UI"/>
                <w:color w:val="444444"/>
                <w:sz w:val="20"/>
                <w:szCs w:val="20"/>
                <w:lang w:eastAsia="nl-NL"/>
              </w:rPr>
            </w:pPr>
            <w:r w:rsidRPr="006176B0">
              <w:rPr>
                <w:rFonts w:ascii="Segoe UI" w:eastAsia="Times New Roman" w:hAnsi="Segoe UI" w:cs="Segoe UI"/>
                <w:color w:val="444444"/>
                <w:sz w:val="20"/>
                <w:szCs w:val="20"/>
                <w:lang w:eastAsia="nl-NL"/>
              </w:rPr>
              <w:t xml:space="preserve">Grondstof in de kijker: Lijnzaad </w:t>
            </w:r>
          </w:p>
        </w:tc>
      </w:tr>
      <w:tr w:rsidR="006176B0" w:rsidRPr="006176B0">
        <w:trPr>
          <w:tblCellSpacing w:w="0" w:type="dxa"/>
        </w:trPr>
        <w:tc>
          <w:tcPr>
            <w:tcW w:w="1695" w:type="dxa"/>
            <w:noWrap/>
            <w:hideMark/>
          </w:tcPr>
          <w:p w:rsidR="006176B0" w:rsidRPr="006176B0" w:rsidRDefault="006176B0" w:rsidP="006176B0">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nl-NL"/>
              </w:rPr>
            </w:pPr>
            <w:bookmarkStart w:id="0" w:name="SPBookmark_Body"/>
            <w:bookmarkEnd w:id="0"/>
            <w:r w:rsidRPr="006176B0">
              <w:rPr>
                <w:rFonts w:ascii="Segoe UI Semilight" w:eastAsia="Times New Roman" w:hAnsi="Segoe UI Semilight" w:cs="Segoe UI Semilight"/>
                <w:color w:val="262626"/>
                <w:sz w:val="23"/>
                <w:szCs w:val="23"/>
                <w:lang w:eastAsia="nl-NL"/>
              </w:rPr>
              <w:t>Body</w:t>
            </w:r>
          </w:p>
        </w:tc>
        <w:tc>
          <w:tcPr>
            <w:tcW w:w="5250" w:type="dxa"/>
            <w:hideMark/>
          </w:tcPr>
          <w:p w:rsidR="006176B0" w:rsidRPr="006176B0" w:rsidRDefault="006176B0" w:rsidP="006176B0">
            <w:pPr>
              <w:spacing w:before="100" w:beforeAutospacing="1" w:after="100" w:afterAutospacing="1" w:line="240" w:lineRule="auto"/>
              <w:rPr>
                <w:rFonts w:ascii="Segoe UI" w:eastAsia="Times New Roman" w:hAnsi="Segoe UI" w:cs="Segoe UI"/>
                <w:color w:val="444444"/>
                <w:sz w:val="20"/>
                <w:szCs w:val="20"/>
                <w:lang w:eastAsia="nl-NL"/>
              </w:rPr>
            </w:pPr>
            <w:r w:rsidRPr="006176B0">
              <w:rPr>
                <w:rFonts w:ascii="Calibri" w:eastAsia="Times New Roman" w:hAnsi="Calibri" w:cs="Calibri"/>
                <w:b/>
                <w:bCs/>
                <w:color w:val="444444"/>
                <w:lang w:eastAsia="nl-NL"/>
              </w:rPr>
              <w:t>​</w:t>
            </w:r>
            <w:r w:rsidRPr="006176B0">
              <w:rPr>
                <w:rFonts w:ascii="Calibri" w:eastAsia="Times New Roman" w:hAnsi="Calibri" w:cs="Calibri"/>
                <w:b/>
                <w:bCs/>
                <w:noProof/>
                <w:color w:val="444444"/>
                <w:lang w:eastAsia="nl-NL"/>
              </w:rPr>
              <w:drawing>
                <wp:inline distT="0" distB="0" distL="0" distR="0" wp14:anchorId="036E6D41" wp14:editId="0FE6BE0C">
                  <wp:extent cx="3324225" cy="3388360"/>
                  <wp:effectExtent l="0" t="0" r="9525" b="2540"/>
                  <wp:docPr id="3" name="Afbeelding 3"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4225" cy="3388360"/>
                          </a:xfrm>
                          <a:prstGeom prst="rect">
                            <a:avLst/>
                          </a:prstGeom>
                          <a:noFill/>
                          <a:ln>
                            <a:noFill/>
                          </a:ln>
                        </pic:spPr>
                      </pic:pic>
                    </a:graphicData>
                  </a:graphic>
                </wp:inline>
              </w:drawing>
            </w:r>
          </w:p>
          <w:p w:rsidR="006176B0" w:rsidRPr="006176B0" w:rsidRDefault="006176B0" w:rsidP="006176B0">
            <w:pPr>
              <w:spacing w:before="100" w:beforeAutospacing="1" w:after="100" w:afterAutospacing="1" w:line="240" w:lineRule="auto"/>
              <w:rPr>
                <w:rFonts w:ascii="Segoe UI" w:eastAsia="Times New Roman" w:hAnsi="Segoe UI" w:cs="Segoe UI"/>
                <w:color w:val="444444"/>
                <w:sz w:val="20"/>
                <w:szCs w:val="20"/>
                <w:lang w:eastAsia="nl-NL"/>
              </w:rPr>
            </w:pPr>
            <w:r w:rsidRPr="006176B0">
              <w:rPr>
                <w:rFonts w:ascii="Calibri" w:eastAsia="Times New Roman" w:hAnsi="Calibri" w:cs="Calibri"/>
                <w:b/>
                <w:bCs/>
                <w:color w:val="444444"/>
                <w:lang w:eastAsia="nl-NL"/>
              </w:rPr>
              <w:t>Lijnzaad, superfood!</w:t>
            </w:r>
          </w:p>
          <w:p w:rsidR="006176B0" w:rsidRPr="006176B0" w:rsidRDefault="006176B0" w:rsidP="006176B0">
            <w:pPr>
              <w:spacing w:before="100" w:beforeAutospacing="1" w:after="100" w:afterAutospacing="1" w:line="240" w:lineRule="auto"/>
              <w:rPr>
                <w:rFonts w:ascii="Segoe UI" w:eastAsia="Times New Roman" w:hAnsi="Segoe UI" w:cs="Segoe UI"/>
                <w:color w:val="444444"/>
                <w:sz w:val="20"/>
                <w:szCs w:val="20"/>
                <w:lang w:eastAsia="nl-NL"/>
              </w:rPr>
            </w:pPr>
            <w:r w:rsidRPr="006176B0">
              <w:rPr>
                <w:rFonts w:ascii="Calibri" w:eastAsia="Times New Roman" w:hAnsi="Calibri" w:cs="Calibri"/>
                <w:color w:val="000000"/>
                <w:lang w:eastAsia="nl-NL"/>
              </w:rPr>
              <w:t>Lijnzaad (</w:t>
            </w:r>
            <w:proofErr w:type="spellStart"/>
            <w:r w:rsidRPr="006176B0">
              <w:rPr>
                <w:rFonts w:ascii="Calibri" w:eastAsia="Times New Roman" w:hAnsi="Calibri" w:cs="Calibri"/>
                <w:color w:val="000000"/>
                <w:lang w:eastAsia="nl-NL"/>
              </w:rPr>
              <w:t>Linum</w:t>
            </w:r>
            <w:proofErr w:type="spellEnd"/>
            <w:r w:rsidRPr="006176B0">
              <w:rPr>
                <w:rFonts w:ascii="Calibri" w:eastAsia="Times New Roman" w:hAnsi="Calibri" w:cs="Calibri"/>
                <w:color w:val="000000"/>
                <w:lang w:eastAsia="nl-NL"/>
              </w:rPr>
              <w:t xml:space="preserve"> </w:t>
            </w:r>
            <w:proofErr w:type="spellStart"/>
            <w:r w:rsidRPr="006176B0">
              <w:rPr>
                <w:rFonts w:ascii="Calibri" w:eastAsia="Times New Roman" w:hAnsi="Calibri" w:cs="Calibri"/>
                <w:color w:val="000000"/>
                <w:lang w:eastAsia="nl-NL"/>
              </w:rPr>
              <w:t>usitatissimum</w:t>
            </w:r>
            <w:proofErr w:type="spellEnd"/>
            <w:r w:rsidRPr="006176B0">
              <w:rPr>
                <w:rFonts w:ascii="Calibri" w:eastAsia="Times New Roman" w:hAnsi="Calibri" w:cs="Calibri"/>
                <w:color w:val="000000"/>
                <w:lang w:eastAsia="nl-NL"/>
              </w:rPr>
              <w:t xml:space="preserve"> L.) is het zaadje van de vlasplant. Het heeft een nootachtige, licht bittere smaak. De plant bestaat in blauw- en witbloemige varianten. De zaden zijn ca. 5 mm groot en </w:t>
            </w:r>
            <w:r w:rsidRPr="006176B0">
              <w:rPr>
                <w:rFonts w:ascii="Calibri" w:eastAsia="Times New Roman" w:hAnsi="Calibri" w:cs="Calibri"/>
                <w:b/>
                <w:bCs/>
                <w:color w:val="000000"/>
                <w:lang w:eastAsia="nl-NL"/>
              </w:rPr>
              <w:t xml:space="preserve">bruin </w:t>
            </w:r>
            <w:r w:rsidRPr="006176B0">
              <w:rPr>
                <w:rFonts w:ascii="Calibri" w:eastAsia="Times New Roman" w:hAnsi="Calibri" w:cs="Calibri"/>
                <w:color w:val="000000"/>
                <w:lang w:eastAsia="nl-NL"/>
              </w:rPr>
              <w:t xml:space="preserve">of </w:t>
            </w:r>
            <w:r w:rsidRPr="006176B0">
              <w:rPr>
                <w:rFonts w:ascii="Calibri" w:eastAsia="Times New Roman" w:hAnsi="Calibri" w:cs="Calibri"/>
                <w:b/>
                <w:bCs/>
                <w:color w:val="000000"/>
                <w:lang w:eastAsia="nl-NL"/>
              </w:rPr>
              <w:t xml:space="preserve">geel </w:t>
            </w:r>
            <w:r w:rsidRPr="006176B0">
              <w:rPr>
                <w:rFonts w:ascii="Calibri" w:eastAsia="Times New Roman" w:hAnsi="Calibri" w:cs="Calibri"/>
                <w:color w:val="000000"/>
                <w:lang w:eastAsia="nl-NL"/>
              </w:rPr>
              <w:t xml:space="preserve">van kleur. Lijnzaad wordt gebruikt in allerlei producten variërend van zuivel, brood tot smoothies, én uiteraard ook in </w:t>
            </w:r>
            <w:proofErr w:type="spellStart"/>
            <w:r w:rsidRPr="006176B0">
              <w:rPr>
                <w:rFonts w:ascii="Calibri" w:eastAsia="Times New Roman" w:hAnsi="Calibri" w:cs="Calibri"/>
                <w:color w:val="000000"/>
                <w:lang w:eastAsia="nl-NL"/>
              </w:rPr>
              <w:t>petfood</w:t>
            </w:r>
            <w:proofErr w:type="spellEnd"/>
            <w:r w:rsidRPr="006176B0">
              <w:rPr>
                <w:rFonts w:ascii="Calibri" w:eastAsia="Times New Roman" w:hAnsi="Calibri" w:cs="Calibri"/>
                <w:color w:val="000000"/>
                <w:lang w:eastAsia="nl-NL"/>
              </w:rPr>
              <w:t xml:space="preserve"> en mengvoeders.</w:t>
            </w:r>
            <w:r w:rsidRPr="006176B0">
              <w:rPr>
                <w:rFonts w:ascii="Calibri" w:eastAsia="Times New Roman" w:hAnsi="Calibri" w:cs="Calibri"/>
                <w:noProof/>
                <w:color w:val="000000"/>
                <w:lang w:eastAsia="nl-NL"/>
              </w:rPr>
              <w:drawing>
                <wp:inline distT="0" distB="0" distL="0" distR="0" wp14:anchorId="3E6214A8" wp14:editId="53D68EBF">
                  <wp:extent cx="3275965" cy="2646680"/>
                  <wp:effectExtent l="0" t="0" r="635" b="1270"/>
                  <wp:docPr id="4" name="Afbeelding 4"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5965" cy="2646680"/>
                          </a:xfrm>
                          <a:prstGeom prst="rect">
                            <a:avLst/>
                          </a:prstGeom>
                          <a:noFill/>
                          <a:ln>
                            <a:noFill/>
                          </a:ln>
                        </pic:spPr>
                      </pic:pic>
                    </a:graphicData>
                  </a:graphic>
                </wp:inline>
              </w:drawing>
            </w:r>
          </w:p>
          <w:p w:rsidR="006176B0" w:rsidRPr="006176B0" w:rsidRDefault="006176B0" w:rsidP="006176B0">
            <w:pPr>
              <w:spacing w:line="240" w:lineRule="auto"/>
              <w:rPr>
                <w:rFonts w:ascii="Segoe UI" w:eastAsia="Times New Roman" w:hAnsi="Segoe UI" w:cs="Segoe UI"/>
                <w:color w:val="444444"/>
                <w:sz w:val="20"/>
                <w:szCs w:val="20"/>
                <w:lang w:eastAsia="nl-NL"/>
              </w:rPr>
            </w:pPr>
            <w:r w:rsidRPr="006176B0">
              <w:rPr>
                <w:rFonts w:ascii="Calibri" w:eastAsia="Times New Roman" w:hAnsi="Calibri" w:cs="Calibri"/>
                <w:color w:val="000000"/>
                <w:lang w:eastAsia="nl-NL"/>
              </w:rPr>
              <w:t xml:space="preserve">Vlas behoort tot onze oudste cultuurgewassen en werd duizenden jaren geleden al gebruikt o.a. als voeding en als </w:t>
            </w:r>
            <w:r w:rsidRPr="006176B0">
              <w:rPr>
                <w:rFonts w:ascii="Calibri" w:eastAsia="Times New Roman" w:hAnsi="Calibri" w:cs="Calibri"/>
                <w:color w:val="000000"/>
                <w:lang w:eastAsia="nl-NL"/>
              </w:rPr>
              <w:lastRenderedPageBreak/>
              <w:t>medicijn. Vandaag groeit vlas vooral in gebieden met een gematigd klimaat: de belangrijkste landen Canada, Rusland, China, Kazachstan en de USA zijn goed voor 70% van de totale wereldproductie lijnzaad.</w:t>
            </w:r>
          </w:p>
          <w:p w:rsidR="006176B0" w:rsidRPr="006176B0" w:rsidRDefault="006176B0" w:rsidP="006176B0">
            <w:pPr>
              <w:spacing w:line="240" w:lineRule="auto"/>
              <w:rPr>
                <w:rFonts w:ascii="Segoe UI" w:eastAsia="Times New Roman" w:hAnsi="Segoe UI" w:cs="Segoe UI"/>
                <w:color w:val="444444"/>
                <w:sz w:val="20"/>
                <w:szCs w:val="20"/>
                <w:lang w:eastAsia="nl-NL"/>
              </w:rPr>
            </w:pPr>
            <w:r w:rsidRPr="006176B0">
              <w:rPr>
                <w:rFonts w:ascii="Calibri" w:eastAsia="Times New Roman" w:hAnsi="Calibri" w:cs="Calibri"/>
                <w:color w:val="000000"/>
                <w:lang w:eastAsia="nl-NL"/>
              </w:rPr>
              <w:t xml:space="preserve">Lijnzaad is rijk aan eiwit (20%) en vet (35-40%) én het is de rijkste bron van plantaardige </w:t>
            </w:r>
            <w:r w:rsidRPr="006176B0">
              <w:rPr>
                <w:rFonts w:ascii="Calibri" w:eastAsia="Times New Roman" w:hAnsi="Calibri" w:cs="Calibri"/>
                <w:b/>
                <w:bCs/>
                <w:color w:val="000000"/>
                <w:lang w:eastAsia="nl-NL"/>
              </w:rPr>
              <w:t>omega 3-vetzuren</w:t>
            </w:r>
            <w:r w:rsidRPr="006176B0">
              <w:rPr>
                <w:rFonts w:ascii="Calibri" w:eastAsia="Times New Roman" w:hAnsi="Calibri" w:cs="Calibri"/>
                <w:color w:val="000000"/>
                <w:lang w:eastAsia="nl-NL"/>
              </w:rPr>
              <w:t>, alfa-linoleenzuur (ALA). Omega 3-vetzuren zijn goed voor de ogen, hersenen, hart, bloedvaten, huid en haren. Daarnaast is lijnzaad ook een goede bron van vitamine B1, fosfor, magnesium en zink. Lijnzaad is bovendien de rijkste bron van specifieke polyfenolen (</w:t>
            </w:r>
            <w:proofErr w:type="spellStart"/>
            <w:r w:rsidRPr="006176B0">
              <w:rPr>
                <w:rFonts w:ascii="Calibri" w:eastAsia="Times New Roman" w:hAnsi="Calibri" w:cs="Calibri"/>
                <w:color w:val="000000"/>
                <w:lang w:eastAsia="nl-NL"/>
              </w:rPr>
              <w:t>lignanen</w:t>
            </w:r>
            <w:proofErr w:type="spellEnd"/>
            <w:r w:rsidRPr="006176B0">
              <w:rPr>
                <w:rFonts w:ascii="Calibri" w:eastAsia="Times New Roman" w:hAnsi="Calibri" w:cs="Calibri"/>
                <w:color w:val="000000"/>
                <w:lang w:eastAsia="nl-NL"/>
              </w:rPr>
              <w:t xml:space="preserve">) die werken als </w:t>
            </w:r>
            <w:r w:rsidRPr="006176B0">
              <w:rPr>
                <w:rFonts w:ascii="Calibri" w:eastAsia="Times New Roman" w:hAnsi="Calibri" w:cs="Calibri"/>
                <w:b/>
                <w:bCs/>
                <w:color w:val="000000"/>
                <w:lang w:eastAsia="nl-NL"/>
              </w:rPr>
              <w:t>antioxidanten</w:t>
            </w:r>
            <w:r w:rsidRPr="006176B0">
              <w:rPr>
                <w:rFonts w:ascii="Calibri" w:eastAsia="Times New Roman" w:hAnsi="Calibri" w:cs="Calibri"/>
                <w:color w:val="000000"/>
                <w:lang w:eastAsia="nl-NL"/>
              </w:rPr>
              <w:t>.</w:t>
            </w:r>
          </w:p>
          <w:p w:rsidR="006176B0" w:rsidRDefault="006176B0" w:rsidP="006176B0">
            <w:pPr>
              <w:spacing w:line="240" w:lineRule="auto"/>
              <w:rPr>
                <w:rFonts w:ascii="Calibri" w:eastAsia="Times New Roman" w:hAnsi="Calibri" w:cs="Calibri"/>
                <w:color w:val="000000"/>
                <w:lang w:eastAsia="nl-NL"/>
              </w:rPr>
            </w:pPr>
            <w:r w:rsidRPr="006176B0">
              <w:rPr>
                <w:rFonts w:ascii="Calibri" w:eastAsia="Times New Roman" w:hAnsi="Calibri" w:cs="Calibri"/>
                <w:color w:val="000000"/>
                <w:lang w:eastAsia="nl-NL"/>
              </w:rPr>
              <w:t xml:space="preserve">De vele gunstige eigenschappen van dit kleine zaadje zetten het terecht in het rijtje van de </w:t>
            </w:r>
            <w:proofErr w:type="spellStart"/>
            <w:r w:rsidRPr="006176B0">
              <w:rPr>
                <w:rFonts w:ascii="Calibri" w:eastAsia="Times New Roman" w:hAnsi="Calibri" w:cs="Calibri"/>
                <w:color w:val="000000"/>
                <w:lang w:eastAsia="nl-NL"/>
              </w:rPr>
              <w:t>superfoods</w:t>
            </w:r>
            <w:proofErr w:type="spellEnd"/>
            <w:r w:rsidRPr="006176B0">
              <w:rPr>
                <w:rFonts w:ascii="Calibri" w:eastAsia="Times New Roman" w:hAnsi="Calibri" w:cs="Calibri"/>
                <w:color w:val="000000"/>
                <w:lang w:eastAsia="nl-NL"/>
              </w:rPr>
              <w:t>!</w:t>
            </w:r>
          </w:p>
          <w:p w:rsidR="003002F8" w:rsidRDefault="003002F8" w:rsidP="006176B0">
            <w:pPr>
              <w:spacing w:line="240" w:lineRule="auto"/>
              <w:rPr>
                <w:rFonts w:ascii="Calibri" w:eastAsia="Times New Roman" w:hAnsi="Calibri" w:cs="Calibri"/>
                <w:color w:val="000000"/>
                <w:lang w:eastAsia="nl-NL"/>
              </w:rPr>
            </w:pPr>
          </w:p>
          <w:p w:rsid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t xml:space="preserve">Grondstof in de kijker </w:t>
            </w:r>
            <w:r>
              <w:rPr>
                <w:rFonts w:ascii="Calibri" w:eastAsia="Times New Roman" w:hAnsi="Calibri" w:cs="Calibri"/>
                <w:color w:val="000000"/>
                <w:lang w:eastAsia="nl-NL"/>
              </w:rPr>
              <w:t>Sojaboon</w:t>
            </w:r>
          </w:p>
          <w:p w:rsidR="003002F8" w:rsidRDefault="003002F8" w:rsidP="003002F8">
            <w:pPr>
              <w:spacing w:line="240" w:lineRule="auto"/>
              <w:rPr>
                <w:rFonts w:ascii="Calibri" w:eastAsia="Times New Roman" w:hAnsi="Calibri" w:cs="Calibri"/>
                <w:color w:val="000000"/>
                <w:lang w:eastAsia="nl-NL"/>
              </w:rPr>
            </w:pPr>
          </w:p>
          <w:p w:rsidR="003002F8" w:rsidRP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drawing>
                <wp:inline distT="0" distB="0" distL="0" distR="0">
                  <wp:extent cx="1997186" cy="1328793"/>
                  <wp:effectExtent l="0" t="0" r="3175" b="508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527" cy="1333677"/>
                          </a:xfrm>
                          <a:prstGeom prst="rect">
                            <a:avLst/>
                          </a:prstGeom>
                          <a:noFill/>
                          <a:ln>
                            <a:noFill/>
                          </a:ln>
                        </pic:spPr>
                      </pic:pic>
                    </a:graphicData>
                  </a:graphic>
                </wp:inline>
              </w:drawing>
            </w:r>
          </w:p>
          <w:p w:rsidR="003002F8" w:rsidRP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t xml:space="preserve">Sojabonen De sojaboon (Glycine max) is een peulvrucht die aan de basis ligt van zowel menselijke als dierlijke voedingsproducten. Sojabonen zijn rijk aan olie (20%) en eiwit (35%). Dit maakt het een geconcentreerd voedermiddel. </w:t>
            </w:r>
          </w:p>
          <w:p w:rsidR="003002F8" w:rsidRP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t xml:space="preserve"> </w:t>
            </w:r>
          </w:p>
          <w:p w:rsidR="003002F8" w:rsidRP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t xml:space="preserve">Wist je dat: </w:t>
            </w:r>
          </w:p>
          <w:p w:rsidR="003002F8" w:rsidRP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t xml:space="preserve"> </w:t>
            </w:r>
          </w:p>
          <w:p w:rsidR="003002F8" w:rsidRP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t xml:space="preserve"> Uit de sojaboon sojaolie geëxtraheerd wordt waarbij ook sojaschroot ontstaat. </w:t>
            </w:r>
          </w:p>
          <w:p w:rsidR="003002F8" w:rsidRPr="003002F8" w:rsidRDefault="003002F8" w:rsidP="003002F8">
            <w:pPr>
              <w:spacing w:line="240" w:lineRule="auto"/>
              <w:rPr>
                <w:rFonts w:ascii="Calibri" w:eastAsia="Times New Roman" w:hAnsi="Calibri" w:cs="Calibri"/>
                <w:color w:val="000000"/>
                <w:lang w:eastAsia="nl-NL"/>
              </w:rPr>
            </w:pPr>
            <w:bookmarkStart w:id="1" w:name="_GoBack"/>
            <w:bookmarkEnd w:id="1"/>
            <w:r w:rsidRPr="003002F8">
              <w:rPr>
                <w:rFonts w:ascii="Calibri" w:eastAsia="Times New Roman" w:hAnsi="Calibri" w:cs="Calibri"/>
                <w:color w:val="000000"/>
                <w:lang w:eastAsia="nl-NL"/>
              </w:rPr>
              <w:t xml:space="preserve"> Sojaolie de meest geconsumeerde plantaardige olie is. </w:t>
            </w:r>
          </w:p>
          <w:p w:rsidR="003002F8" w:rsidRP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t xml:space="preserve"> Sojabonen voornamelijk in Noord- en Zuid-Amerika worden geteeld, maar ook China en India belangrijke producenten zijn. </w:t>
            </w:r>
          </w:p>
          <w:p w:rsidR="003002F8" w:rsidRP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t xml:space="preserve"> Er projecten lopen om ook in onze streken soja te telen met aangepaste variëteiten. </w:t>
            </w:r>
          </w:p>
          <w:p w:rsidR="003002F8" w:rsidRP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lastRenderedPageBreak/>
              <w:t xml:space="preserve"> Rauwe sojabonen verhit moeten worden vooraleer ze goed verteerd kunnen worden, behalve voor herkauwers. </w:t>
            </w:r>
          </w:p>
          <w:p w:rsidR="003002F8" w:rsidRP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t xml:space="preserve"> Soja een aantal componenten bevat die van nature de gezondheid ondersteunen (flavonoïden). </w:t>
            </w:r>
          </w:p>
          <w:p w:rsidR="003002F8" w:rsidRDefault="003002F8" w:rsidP="003002F8">
            <w:pPr>
              <w:spacing w:line="240" w:lineRule="auto"/>
              <w:rPr>
                <w:rFonts w:ascii="Calibri" w:eastAsia="Times New Roman" w:hAnsi="Calibri" w:cs="Calibri"/>
                <w:color w:val="000000"/>
                <w:lang w:eastAsia="nl-NL"/>
              </w:rPr>
            </w:pPr>
            <w:r w:rsidRPr="003002F8">
              <w:rPr>
                <w:rFonts w:ascii="Calibri" w:eastAsia="Times New Roman" w:hAnsi="Calibri" w:cs="Calibri"/>
                <w:color w:val="000000"/>
                <w:lang w:eastAsia="nl-NL"/>
              </w:rPr>
              <w:t xml:space="preserve"> Sojabonen bij QUARTES gebruikt worden in biggen- en pluimveevoeders en bij Versele-Laga in de duiven-en paardenvoeders. </w:t>
            </w:r>
          </w:p>
          <w:p w:rsidR="003002F8" w:rsidRPr="006176B0" w:rsidRDefault="003002F8" w:rsidP="006176B0">
            <w:pPr>
              <w:spacing w:line="240" w:lineRule="auto"/>
              <w:rPr>
                <w:rFonts w:ascii="Segoe UI" w:eastAsia="Times New Roman" w:hAnsi="Segoe UI" w:cs="Segoe UI"/>
                <w:color w:val="444444"/>
                <w:sz w:val="20"/>
                <w:szCs w:val="20"/>
                <w:lang w:eastAsia="nl-NL"/>
              </w:rPr>
            </w:pPr>
          </w:p>
        </w:tc>
      </w:tr>
    </w:tbl>
    <w:p w:rsidR="006176B0" w:rsidRDefault="006176B0"/>
    <w:sectPr w:rsidR="00617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B0"/>
    <w:rsid w:val="003002F8"/>
    <w:rsid w:val="005C7892"/>
    <w:rsid w:val="00617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7CC2"/>
  <w15:chartTrackingRefBased/>
  <w15:docId w15:val="{7EE8DD4B-CDE3-459C-8632-D142066B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249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0"/>
          <w:divBdr>
            <w:top w:val="none" w:sz="0" w:space="0" w:color="auto"/>
            <w:left w:val="none" w:sz="0" w:space="0" w:color="auto"/>
            <w:bottom w:val="none" w:sz="0" w:space="0" w:color="auto"/>
            <w:right w:val="none" w:sz="0" w:space="0" w:color="auto"/>
          </w:divBdr>
          <w:divsChild>
            <w:div w:id="1129401011">
              <w:marLeft w:val="0"/>
              <w:marRight w:val="0"/>
              <w:marTop w:val="0"/>
              <w:marBottom w:val="0"/>
              <w:divBdr>
                <w:top w:val="none" w:sz="0" w:space="0" w:color="auto"/>
                <w:left w:val="none" w:sz="0" w:space="0" w:color="auto"/>
                <w:bottom w:val="none" w:sz="0" w:space="0" w:color="auto"/>
                <w:right w:val="none" w:sz="0" w:space="0" w:color="auto"/>
              </w:divBdr>
              <w:divsChild>
                <w:div w:id="1540512806">
                  <w:marLeft w:val="0"/>
                  <w:marRight w:val="0"/>
                  <w:marTop w:val="0"/>
                  <w:marBottom w:val="0"/>
                  <w:divBdr>
                    <w:top w:val="none" w:sz="0" w:space="0" w:color="auto"/>
                    <w:left w:val="none" w:sz="0" w:space="0" w:color="auto"/>
                    <w:bottom w:val="none" w:sz="0" w:space="0" w:color="auto"/>
                    <w:right w:val="none" w:sz="0" w:space="0" w:color="auto"/>
                  </w:divBdr>
                  <w:divsChild>
                    <w:div w:id="114099910">
                      <w:marLeft w:val="300"/>
                      <w:marRight w:val="0"/>
                      <w:marTop w:val="0"/>
                      <w:marBottom w:val="0"/>
                      <w:divBdr>
                        <w:top w:val="none" w:sz="0" w:space="0" w:color="auto"/>
                        <w:left w:val="none" w:sz="0" w:space="0" w:color="auto"/>
                        <w:bottom w:val="none" w:sz="0" w:space="0" w:color="auto"/>
                        <w:right w:val="none" w:sz="0" w:space="0" w:color="auto"/>
                      </w:divBdr>
                      <w:divsChild>
                        <w:div w:id="1943759796">
                          <w:marLeft w:val="0"/>
                          <w:marRight w:val="0"/>
                          <w:marTop w:val="0"/>
                          <w:marBottom w:val="0"/>
                          <w:divBdr>
                            <w:top w:val="none" w:sz="0" w:space="0" w:color="auto"/>
                            <w:left w:val="none" w:sz="0" w:space="0" w:color="auto"/>
                            <w:bottom w:val="none" w:sz="0" w:space="0" w:color="auto"/>
                            <w:right w:val="none" w:sz="0" w:space="0" w:color="auto"/>
                          </w:divBdr>
                          <w:divsChild>
                            <w:div w:id="216666309">
                              <w:marLeft w:val="0"/>
                              <w:marRight w:val="0"/>
                              <w:marTop w:val="0"/>
                              <w:marBottom w:val="0"/>
                              <w:divBdr>
                                <w:top w:val="none" w:sz="0" w:space="0" w:color="auto"/>
                                <w:left w:val="none" w:sz="0" w:space="0" w:color="auto"/>
                                <w:bottom w:val="none" w:sz="0" w:space="0" w:color="auto"/>
                                <w:right w:val="none" w:sz="0" w:space="0" w:color="auto"/>
                              </w:divBdr>
                              <w:divsChild>
                                <w:div w:id="559637134">
                                  <w:marLeft w:val="0"/>
                                  <w:marRight w:val="0"/>
                                  <w:marTop w:val="0"/>
                                  <w:marBottom w:val="0"/>
                                  <w:divBdr>
                                    <w:top w:val="none" w:sz="0" w:space="0" w:color="auto"/>
                                    <w:left w:val="none" w:sz="0" w:space="0" w:color="auto"/>
                                    <w:bottom w:val="none" w:sz="0" w:space="0" w:color="auto"/>
                                    <w:right w:val="none" w:sz="0" w:space="0" w:color="auto"/>
                                  </w:divBdr>
                                  <w:divsChild>
                                    <w:div w:id="1698501457">
                                      <w:marLeft w:val="0"/>
                                      <w:marRight w:val="0"/>
                                      <w:marTop w:val="0"/>
                                      <w:marBottom w:val="0"/>
                                      <w:divBdr>
                                        <w:top w:val="none" w:sz="0" w:space="0" w:color="auto"/>
                                        <w:left w:val="none" w:sz="0" w:space="0" w:color="auto"/>
                                        <w:bottom w:val="none" w:sz="0" w:space="0" w:color="auto"/>
                                        <w:right w:val="none" w:sz="0" w:space="0" w:color="auto"/>
                                      </w:divBdr>
                                      <w:divsChild>
                                        <w:div w:id="128598607">
                                          <w:marLeft w:val="0"/>
                                          <w:marRight w:val="0"/>
                                          <w:marTop w:val="0"/>
                                          <w:marBottom w:val="0"/>
                                          <w:divBdr>
                                            <w:top w:val="none" w:sz="0" w:space="0" w:color="auto"/>
                                            <w:left w:val="none" w:sz="0" w:space="0" w:color="auto"/>
                                            <w:bottom w:val="none" w:sz="0" w:space="0" w:color="auto"/>
                                            <w:right w:val="none" w:sz="0" w:space="0" w:color="auto"/>
                                          </w:divBdr>
                                          <w:divsChild>
                                            <w:div w:id="326177640">
                                              <w:marLeft w:val="0"/>
                                              <w:marRight w:val="0"/>
                                              <w:marTop w:val="0"/>
                                              <w:marBottom w:val="0"/>
                                              <w:divBdr>
                                                <w:top w:val="none" w:sz="0" w:space="0" w:color="auto"/>
                                                <w:left w:val="none" w:sz="0" w:space="0" w:color="auto"/>
                                                <w:bottom w:val="none" w:sz="0" w:space="0" w:color="auto"/>
                                                <w:right w:val="none" w:sz="0" w:space="0" w:color="auto"/>
                                              </w:divBdr>
                                              <w:divsChild>
                                                <w:div w:id="1953706387">
                                                  <w:marLeft w:val="0"/>
                                                  <w:marRight w:val="0"/>
                                                  <w:marTop w:val="0"/>
                                                  <w:marBottom w:val="0"/>
                                                  <w:divBdr>
                                                    <w:top w:val="none" w:sz="0" w:space="0" w:color="auto"/>
                                                    <w:left w:val="none" w:sz="0" w:space="0" w:color="auto"/>
                                                    <w:bottom w:val="none" w:sz="0" w:space="0" w:color="auto"/>
                                                    <w:right w:val="none" w:sz="0" w:space="0" w:color="auto"/>
                                                  </w:divBdr>
                                                  <w:divsChild>
                                                    <w:div w:id="1285886543">
                                                      <w:marLeft w:val="0"/>
                                                      <w:marRight w:val="0"/>
                                                      <w:marTop w:val="0"/>
                                                      <w:marBottom w:val="0"/>
                                                      <w:divBdr>
                                                        <w:top w:val="none" w:sz="0" w:space="0" w:color="auto"/>
                                                        <w:left w:val="none" w:sz="0" w:space="0" w:color="auto"/>
                                                        <w:bottom w:val="none" w:sz="0" w:space="0" w:color="auto"/>
                                                        <w:right w:val="none" w:sz="0" w:space="0" w:color="auto"/>
                                                      </w:divBdr>
                                                      <w:divsChild>
                                                        <w:div w:id="910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1898</Characters>
  <Application>Microsoft Office Word</Application>
  <DocSecurity>0</DocSecurity>
  <Lines>15</Lines>
  <Paragraphs>4</Paragraphs>
  <ScaleCrop>false</ScaleCrop>
  <Company>Versele Nutrition</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Oomen</dc:creator>
  <cp:keywords/>
  <dc:description/>
  <cp:lastModifiedBy>Martijn Oomen</cp:lastModifiedBy>
  <cp:revision>4</cp:revision>
  <dcterms:created xsi:type="dcterms:W3CDTF">2017-10-26T10:16:00Z</dcterms:created>
  <dcterms:modified xsi:type="dcterms:W3CDTF">2017-10-26T10:24:00Z</dcterms:modified>
</cp:coreProperties>
</file>